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4F" w:rsidRPr="0071129A" w:rsidRDefault="0071129A" w:rsidP="0071129A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A7EDFF2" wp14:editId="60621536">
            <wp:simplePos x="0" y="0"/>
            <wp:positionH relativeFrom="column">
              <wp:posOffset>-80645</wp:posOffset>
            </wp:positionH>
            <wp:positionV relativeFrom="paragraph">
              <wp:posOffset>471805</wp:posOffset>
            </wp:positionV>
            <wp:extent cx="5695950" cy="1809750"/>
            <wp:effectExtent l="0" t="0" r="7620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04F">
        <w:t>Řecké sochařství</w:t>
      </w:r>
    </w:p>
    <w:p w:rsidR="00CD604F" w:rsidRDefault="00CD604F" w:rsidP="005C3818">
      <w:pPr>
        <w:pStyle w:val="Podnadpis"/>
      </w:pPr>
      <w:r w:rsidRPr="00251D3E">
        <w:t>Archaické období</w:t>
      </w:r>
    </w:p>
    <w:p w:rsidR="00CD604F" w:rsidRPr="00251D3E" w:rsidRDefault="00CD604F" w:rsidP="00CD604F">
      <w:pPr>
        <w:numPr>
          <w:ilvl w:val="0"/>
          <w:numId w:val="1"/>
        </w:numPr>
        <w:spacing w:line="240" w:lineRule="auto"/>
      </w:pPr>
      <w:r>
        <w:t>s</w:t>
      </w:r>
      <w:r w:rsidRPr="00251D3E">
        <w:t xml:space="preserve">ilný vliv z blízkovýchodní oblasti a zejména Egypta </w:t>
      </w:r>
    </w:p>
    <w:p w:rsidR="00CD604F" w:rsidRPr="00251D3E" w:rsidRDefault="00CD604F" w:rsidP="00CD604F">
      <w:pPr>
        <w:numPr>
          <w:ilvl w:val="0"/>
          <w:numId w:val="1"/>
        </w:numPr>
        <w:spacing w:line="240" w:lineRule="auto"/>
      </w:pPr>
      <w:r>
        <w:t>s</w:t>
      </w:r>
      <w:r w:rsidRPr="00251D3E">
        <w:t>pojitost s architekturou</w:t>
      </w:r>
    </w:p>
    <w:p w:rsidR="00CD604F" w:rsidRPr="00251D3E" w:rsidRDefault="00CD604F" w:rsidP="00CD604F">
      <w:pPr>
        <w:numPr>
          <w:ilvl w:val="0"/>
          <w:numId w:val="1"/>
        </w:numPr>
        <w:spacing w:line="240" w:lineRule="auto"/>
      </w:pPr>
      <w:r>
        <w:t>n</w:t>
      </w:r>
      <w:r w:rsidRPr="00251D3E">
        <w:t>áhrobní skulptury</w:t>
      </w:r>
    </w:p>
    <w:p w:rsidR="00CD604F" w:rsidRPr="00251D3E" w:rsidRDefault="00CD604F" w:rsidP="00CD604F">
      <w:pPr>
        <w:numPr>
          <w:ilvl w:val="0"/>
          <w:numId w:val="1"/>
        </w:numPr>
        <w:spacing w:line="240" w:lineRule="auto"/>
      </w:pPr>
      <w:r>
        <w:t>c</w:t>
      </w:r>
      <w:r w:rsidRPr="00251D3E">
        <w:t>harakteristika:</w:t>
      </w:r>
    </w:p>
    <w:p w:rsidR="00CD604F" w:rsidRPr="00251D3E" w:rsidRDefault="00CD604F" w:rsidP="00CD604F">
      <w:pPr>
        <w:numPr>
          <w:ilvl w:val="1"/>
          <w:numId w:val="1"/>
        </w:numPr>
        <w:spacing w:line="240" w:lineRule="auto"/>
      </w:pPr>
      <w:r>
        <w:t>s</w:t>
      </w:r>
      <w:r w:rsidRPr="00251D3E">
        <w:t>trnulý postoj</w:t>
      </w:r>
    </w:p>
    <w:p w:rsidR="00CD604F" w:rsidRPr="00251D3E" w:rsidRDefault="00CD604F" w:rsidP="00CD604F">
      <w:pPr>
        <w:numPr>
          <w:ilvl w:val="1"/>
          <w:numId w:val="1"/>
        </w:numPr>
        <w:spacing w:line="240" w:lineRule="auto"/>
      </w:pPr>
      <w:r>
        <w:t>a</w:t>
      </w:r>
      <w:r w:rsidRPr="00251D3E">
        <w:t>rchaický úsměv</w:t>
      </w:r>
    </w:p>
    <w:p w:rsidR="00CD604F" w:rsidRPr="00251D3E" w:rsidRDefault="00CD604F" w:rsidP="00CD604F">
      <w:pPr>
        <w:numPr>
          <w:ilvl w:val="1"/>
          <w:numId w:val="1"/>
        </w:numPr>
        <w:spacing w:line="240" w:lineRule="auto"/>
      </w:pPr>
      <w:r>
        <w:t>m</w:t>
      </w:r>
      <w:r w:rsidRPr="00251D3E">
        <w:t>írné nakročení dopředu</w:t>
      </w:r>
    </w:p>
    <w:p w:rsidR="00CD604F" w:rsidRPr="00251D3E" w:rsidRDefault="00CD604F" w:rsidP="00CD604F">
      <w:pPr>
        <w:numPr>
          <w:ilvl w:val="1"/>
          <w:numId w:val="1"/>
        </w:numPr>
        <w:spacing w:line="240" w:lineRule="auto"/>
      </w:pPr>
      <w:r>
        <w:t>t</w:t>
      </w:r>
      <w:r w:rsidRPr="00251D3E">
        <w:t>vořeny převážně z vápence</w:t>
      </w:r>
    </w:p>
    <w:p w:rsidR="00CD604F" w:rsidRPr="00251D3E" w:rsidRDefault="00CD604F" w:rsidP="00CD604F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x</w:t>
      </w:r>
      <w:r w:rsidRPr="00251D3E">
        <w:t>oana</w:t>
      </w:r>
      <w:proofErr w:type="spellEnd"/>
      <w:r w:rsidRPr="00251D3E">
        <w:t xml:space="preserve"> (</w:t>
      </w:r>
      <w:proofErr w:type="spellStart"/>
      <w:r w:rsidRPr="00251D3E">
        <w:t>xoanon</w:t>
      </w:r>
      <w:proofErr w:type="spellEnd"/>
      <w:r w:rsidRPr="00251D3E">
        <w:t>)</w:t>
      </w:r>
    </w:p>
    <w:p w:rsidR="00CD604F" w:rsidRPr="00251D3E" w:rsidRDefault="00CD604F" w:rsidP="00CD604F">
      <w:pPr>
        <w:numPr>
          <w:ilvl w:val="0"/>
          <w:numId w:val="2"/>
        </w:numPr>
        <w:spacing w:line="240" w:lineRule="auto"/>
      </w:pPr>
      <w:r>
        <w:t>k</w:t>
      </w:r>
      <w:r w:rsidRPr="00251D3E">
        <w:t>ultovní sochy bohů</w:t>
      </w:r>
    </w:p>
    <w:p w:rsidR="00733306" w:rsidRDefault="00CD604F" w:rsidP="0066391D">
      <w:pPr>
        <w:numPr>
          <w:ilvl w:val="0"/>
          <w:numId w:val="2"/>
        </w:numPr>
        <w:spacing w:line="240" w:lineRule="auto"/>
      </w:pPr>
      <w:r>
        <w:t>d</w:t>
      </w:r>
      <w:r w:rsidR="00733306">
        <w:t>řevěné nebo hliněné</w:t>
      </w:r>
    </w:p>
    <w:p w:rsidR="00CD604F" w:rsidRPr="00251D3E" w:rsidRDefault="00CD604F" w:rsidP="0066391D">
      <w:pPr>
        <w:numPr>
          <w:ilvl w:val="0"/>
          <w:numId w:val="2"/>
        </w:numPr>
        <w:spacing w:line="240" w:lineRule="auto"/>
      </w:pPr>
      <w:r>
        <w:t>b</w:t>
      </w:r>
      <w:r w:rsidRPr="00251D3E">
        <w:t>arveny, zlaceny</w:t>
      </w:r>
    </w:p>
    <w:p w:rsidR="00CD604F" w:rsidRDefault="00CD604F" w:rsidP="00CD604F">
      <w:pPr>
        <w:numPr>
          <w:ilvl w:val="0"/>
          <w:numId w:val="2"/>
        </w:numPr>
        <w:spacing w:line="240" w:lineRule="auto"/>
      </w:pPr>
      <w:r>
        <w:t>p</w:t>
      </w:r>
      <w:r w:rsidRPr="00251D3E">
        <w:t>ouze písemné zmínky</w:t>
      </w:r>
    </w:p>
    <w:p w:rsidR="00CD604F" w:rsidRPr="00251D3E" w:rsidRDefault="00CD604F" w:rsidP="003965EE">
      <w:pPr>
        <w:pStyle w:val="Odstavecseseznamem"/>
        <w:numPr>
          <w:ilvl w:val="0"/>
          <w:numId w:val="3"/>
        </w:numPr>
        <w:spacing w:before="240" w:line="360" w:lineRule="auto"/>
      </w:pPr>
      <w:proofErr w:type="spellStart"/>
      <w:r w:rsidRPr="00CD604F">
        <w:rPr>
          <w:b/>
        </w:rPr>
        <w:t>k</w:t>
      </w:r>
      <w:r w:rsidRPr="00CD604F">
        <w:rPr>
          <w:b/>
        </w:rPr>
        <w:t>úros</w:t>
      </w:r>
      <w:proofErr w:type="spellEnd"/>
      <w:r w:rsidRPr="00251D3E">
        <w:t xml:space="preserve"> - socha muže bez šatu</w:t>
      </w:r>
    </w:p>
    <w:p w:rsidR="00CD604F" w:rsidRPr="00251D3E" w:rsidRDefault="00CD604F" w:rsidP="003965EE">
      <w:pPr>
        <w:pStyle w:val="Odstavecseseznamem"/>
        <w:numPr>
          <w:ilvl w:val="0"/>
          <w:numId w:val="3"/>
        </w:numPr>
        <w:spacing w:before="240" w:line="360" w:lineRule="auto"/>
      </w:pPr>
      <w:proofErr w:type="spellStart"/>
      <w:r w:rsidRPr="00CD604F">
        <w:rPr>
          <w:b/>
        </w:rPr>
        <w:t>k</w:t>
      </w:r>
      <w:r w:rsidRPr="00CD604F">
        <w:rPr>
          <w:b/>
        </w:rPr>
        <w:t>oré</w:t>
      </w:r>
      <w:proofErr w:type="spellEnd"/>
      <w:r w:rsidRPr="00251D3E">
        <w:t xml:space="preserve"> - socha oděné ženy</w:t>
      </w:r>
    </w:p>
    <w:p w:rsidR="00CD604F" w:rsidRDefault="00CD604F" w:rsidP="005C3818">
      <w:pPr>
        <w:pStyle w:val="Podnadpis"/>
      </w:pPr>
      <w:r w:rsidRPr="00251D3E">
        <w:t>Klasické období - první etapa</w:t>
      </w:r>
    </w:p>
    <w:p w:rsidR="00CD604F" w:rsidRPr="00251D3E" w:rsidRDefault="00CD604F" w:rsidP="00CD604F">
      <w:pPr>
        <w:numPr>
          <w:ilvl w:val="0"/>
          <w:numId w:val="4"/>
        </w:numPr>
        <w:spacing w:line="240" w:lineRule="auto"/>
      </w:pPr>
      <w:r w:rsidRPr="005C3818">
        <w:rPr>
          <w:b/>
        </w:rPr>
        <w:t>A</w:t>
      </w:r>
      <w:r w:rsidRPr="005C3818">
        <w:rPr>
          <w:b/>
        </w:rPr>
        <w:t>thény</w:t>
      </w:r>
      <w:r w:rsidRPr="00251D3E">
        <w:t xml:space="preserve"> = nejvýznamnější středisko sochařství</w:t>
      </w:r>
    </w:p>
    <w:p w:rsidR="00CD604F" w:rsidRPr="00251D3E" w:rsidRDefault="00CD604F" w:rsidP="00CD604F">
      <w:pPr>
        <w:numPr>
          <w:ilvl w:val="0"/>
          <w:numId w:val="4"/>
        </w:numPr>
        <w:spacing w:line="240" w:lineRule="auto"/>
      </w:pPr>
      <w:r>
        <w:t>p</w:t>
      </w:r>
      <w:r w:rsidRPr="00251D3E">
        <w:t>ro díla vázaná na architekturu používán mramor, pro volnou sochu převážně bronz</w:t>
      </w:r>
    </w:p>
    <w:p w:rsidR="00CD604F" w:rsidRPr="00251D3E" w:rsidRDefault="00CD604F" w:rsidP="00CD604F">
      <w:pPr>
        <w:numPr>
          <w:ilvl w:val="0"/>
          <w:numId w:val="4"/>
        </w:numPr>
        <w:spacing w:line="240" w:lineRule="auto"/>
      </w:pPr>
      <w:r w:rsidRPr="00251D3E">
        <w:t>1. polo. 5. st. archaický úsměv nahrazen vážným soustředěným výrazem („přísný styl“)</w:t>
      </w:r>
    </w:p>
    <w:p w:rsidR="00CD604F" w:rsidRPr="00251D3E" w:rsidRDefault="00CD604F" w:rsidP="00CD604F">
      <w:pPr>
        <w:numPr>
          <w:ilvl w:val="0"/>
          <w:numId w:val="4"/>
        </w:numPr>
        <w:spacing w:line="240" w:lineRule="auto"/>
      </w:pPr>
      <w:r>
        <w:t>z</w:t>
      </w:r>
      <w:r w:rsidRPr="00251D3E">
        <w:t>vyšuje se zájem o pohyb a dramatičnost, ale také i o klid a přirozený postoj</w:t>
      </w:r>
    </w:p>
    <w:p w:rsidR="00CD604F" w:rsidRPr="00251D3E" w:rsidRDefault="00CD604F" w:rsidP="00CD604F">
      <w:pPr>
        <w:numPr>
          <w:ilvl w:val="0"/>
          <w:numId w:val="4"/>
        </w:numPr>
        <w:spacing w:line="240" w:lineRule="auto"/>
      </w:pPr>
      <w:r>
        <w:t>s</w:t>
      </w:r>
      <w:r w:rsidR="005C3818">
        <w:t xml:space="preserve">ochy typu </w:t>
      </w:r>
      <w:proofErr w:type="spellStart"/>
      <w:r w:rsidR="005C3818">
        <w:t>k</w:t>
      </w:r>
      <w:r w:rsidRPr="00251D3E">
        <w:t>úros</w:t>
      </w:r>
      <w:proofErr w:type="spellEnd"/>
      <w:r w:rsidRPr="00251D3E">
        <w:t xml:space="preserve"> a </w:t>
      </w:r>
      <w:proofErr w:type="spellStart"/>
      <w:r w:rsidR="005C3818">
        <w:t>k</w:t>
      </w:r>
      <w:r w:rsidRPr="00251D3E">
        <w:t>oré</w:t>
      </w:r>
      <w:proofErr w:type="spellEnd"/>
      <w:r w:rsidRPr="00251D3E">
        <w:t xml:space="preserve"> zanikají</w:t>
      </w:r>
    </w:p>
    <w:p w:rsidR="0071129A" w:rsidRDefault="00CD604F" w:rsidP="00CD604F">
      <w:pPr>
        <w:numPr>
          <w:ilvl w:val="0"/>
          <w:numId w:val="4"/>
        </w:numPr>
        <w:spacing w:line="240" w:lineRule="auto"/>
        <w:rPr>
          <w:i/>
        </w:rPr>
      </w:pPr>
      <w:r w:rsidRPr="00251D3E">
        <w:t xml:space="preserve">2. pol. 5. st. - </w:t>
      </w:r>
      <w:r w:rsidRPr="005C3818">
        <w:rPr>
          <w:b/>
        </w:rPr>
        <w:t>vrcholný klasický styl</w:t>
      </w:r>
      <w:r w:rsidRPr="00251D3E">
        <w:t xml:space="preserve"> = </w:t>
      </w:r>
      <w:r w:rsidRPr="005C3818">
        <w:rPr>
          <w:i/>
        </w:rPr>
        <w:t>vyvážená kombinace naturalismu a idealismu</w:t>
      </w:r>
      <w:r w:rsidR="0071129A">
        <w:rPr>
          <w:i/>
        </w:rPr>
        <w:br w:type="page"/>
      </w:r>
    </w:p>
    <w:p w:rsidR="00CD604F" w:rsidRPr="005C3818" w:rsidRDefault="00CD604F" w:rsidP="00CD604F">
      <w:pPr>
        <w:numPr>
          <w:ilvl w:val="0"/>
          <w:numId w:val="4"/>
        </w:numPr>
        <w:spacing w:line="240" w:lineRule="auto"/>
        <w:rPr>
          <w:b/>
        </w:rPr>
      </w:pPr>
      <w:bookmarkStart w:id="0" w:name="_GoBack"/>
      <w:bookmarkEnd w:id="0"/>
      <w:r w:rsidRPr="005C3818">
        <w:rPr>
          <w:b/>
        </w:rPr>
        <w:lastRenderedPageBreak/>
        <w:t>k</w:t>
      </w:r>
      <w:r w:rsidRPr="005C3818">
        <w:rPr>
          <w:b/>
        </w:rPr>
        <w:t>aryatidy</w:t>
      </w:r>
    </w:p>
    <w:p w:rsidR="00CD604F" w:rsidRDefault="00CD604F" w:rsidP="00BE4158">
      <w:pPr>
        <w:numPr>
          <w:ilvl w:val="1"/>
          <w:numId w:val="4"/>
        </w:numPr>
        <w:spacing w:line="240" w:lineRule="auto"/>
      </w:pPr>
      <w:r>
        <w:t>n</w:t>
      </w:r>
      <w:r w:rsidRPr="00251D3E">
        <w:t>osná nebo dekorativní funkce</w:t>
      </w:r>
    </w:p>
    <w:p w:rsidR="00CD604F" w:rsidRPr="00251D3E" w:rsidRDefault="00CD604F" w:rsidP="00BE4158">
      <w:pPr>
        <w:numPr>
          <w:ilvl w:val="1"/>
          <w:numId w:val="4"/>
        </w:numPr>
        <w:spacing w:line="240" w:lineRule="auto"/>
      </w:pPr>
      <w:r>
        <w:t>p</w:t>
      </w:r>
      <w:r w:rsidRPr="00251D3E">
        <w:t>ouze ženy</w:t>
      </w:r>
    </w:p>
    <w:p w:rsidR="00CD604F" w:rsidRDefault="00CD604F" w:rsidP="00CD604F">
      <w:pPr>
        <w:numPr>
          <w:ilvl w:val="1"/>
          <w:numId w:val="4"/>
        </w:numPr>
        <w:spacing w:line="240" w:lineRule="auto"/>
      </w:pPr>
      <w:r>
        <w:t>m</w:t>
      </w:r>
      <w:r w:rsidRPr="00251D3E">
        <w:t xml:space="preserve">uži - </w:t>
      </w:r>
      <w:proofErr w:type="spellStart"/>
      <w:r w:rsidRPr="005C3818">
        <w:rPr>
          <w:b/>
        </w:rPr>
        <w:t>atlanti</w:t>
      </w:r>
      <w:proofErr w:type="spellEnd"/>
    </w:p>
    <w:p w:rsidR="00CD604F" w:rsidRPr="005C3818" w:rsidRDefault="00CD604F" w:rsidP="00CD604F">
      <w:pPr>
        <w:numPr>
          <w:ilvl w:val="0"/>
          <w:numId w:val="4"/>
        </w:numPr>
        <w:spacing w:line="240" w:lineRule="auto"/>
        <w:rPr>
          <w:u w:val="single"/>
        </w:rPr>
      </w:pPr>
      <w:r w:rsidRPr="005C3818">
        <w:rPr>
          <w:b/>
          <w:bCs/>
          <w:u w:val="single"/>
        </w:rPr>
        <w:t>Myron</w:t>
      </w:r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 w:rsidRPr="00251D3E">
        <w:t>kolem poloviny 5. st.</w:t>
      </w:r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n</w:t>
      </w:r>
      <w:r w:rsidRPr="00251D3E">
        <w:t xml:space="preserve">ejznámější Diskobolos, Athéna a </w:t>
      </w:r>
      <w:proofErr w:type="spellStart"/>
      <w:r w:rsidRPr="00251D3E">
        <w:t>Marsyás</w:t>
      </w:r>
      <w:proofErr w:type="spellEnd"/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m</w:t>
      </w:r>
      <w:r w:rsidRPr="00251D3E">
        <w:t>istr zachycení postav v pohybu</w:t>
      </w:r>
    </w:p>
    <w:p w:rsidR="00CD604F" w:rsidRPr="005C3818" w:rsidRDefault="00733306" w:rsidP="00CD604F">
      <w:pPr>
        <w:numPr>
          <w:ilvl w:val="0"/>
          <w:numId w:val="4"/>
        </w:numPr>
        <w:spacing w:line="240" w:lineRule="auto"/>
        <w:rPr>
          <w:u w:val="single"/>
        </w:rPr>
      </w:pPr>
      <w:proofErr w:type="spellStart"/>
      <w:r>
        <w:rPr>
          <w:b/>
          <w:bCs/>
          <w:u w:val="single"/>
        </w:rPr>
        <w:t>Polykleitos</w:t>
      </w:r>
      <w:proofErr w:type="spellEnd"/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t</w:t>
      </w:r>
      <w:r w:rsidRPr="00251D3E">
        <w:t>vůrce bronzových soch</w:t>
      </w:r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ž</w:t>
      </w:r>
      <w:r w:rsidRPr="00251D3E">
        <w:t>ádné originály, pouze římské kopie</w:t>
      </w:r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t</w:t>
      </w:r>
      <w:r w:rsidRPr="00251D3E">
        <w:t xml:space="preserve">vůrce </w:t>
      </w:r>
      <w:r w:rsidRPr="005C3818">
        <w:rPr>
          <w:b/>
        </w:rPr>
        <w:t>kánonu</w:t>
      </w:r>
      <w:r w:rsidRPr="00251D3E">
        <w:t xml:space="preserve"> (matematika a geometrie)</w:t>
      </w:r>
    </w:p>
    <w:p w:rsidR="00CD604F" w:rsidRPr="00251D3E" w:rsidRDefault="00CD604F" w:rsidP="005C3818">
      <w:pPr>
        <w:numPr>
          <w:ilvl w:val="2"/>
          <w:numId w:val="4"/>
        </w:numPr>
        <w:spacing w:line="240" w:lineRule="auto"/>
      </w:pPr>
      <w:r>
        <w:t>s</w:t>
      </w:r>
      <w:r w:rsidRPr="00251D3E">
        <w:t>pis jeho proporční teorie</w:t>
      </w:r>
    </w:p>
    <w:p w:rsidR="00CD604F" w:rsidRPr="00251D3E" w:rsidRDefault="00CD604F" w:rsidP="005C3818">
      <w:pPr>
        <w:numPr>
          <w:ilvl w:val="2"/>
          <w:numId w:val="4"/>
        </w:numPr>
        <w:spacing w:line="240" w:lineRule="auto"/>
      </w:pPr>
      <w:r>
        <w:t>s</w:t>
      </w:r>
      <w:r w:rsidRPr="00251D3E">
        <w:t xml:space="preserve">ocha </w:t>
      </w:r>
      <w:proofErr w:type="spellStart"/>
      <w:r w:rsidRPr="00251D3E">
        <w:t>Doryforos</w:t>
      </w:r>
      <w:proofErr w:type="spellEnd"/>
      <w:r w:rsidRPr="00251D3E">
        <w:t xml:space="preserve"> (1:7)</w:t>
      </w:r>
    </w:p>
    <w:p w:rsidR="00CD604F" w:rsidRPr="00251D3E" w:rsidRDefault="00CD604F" w:rsidP="005C3818">
      <w:pPr>
        <w:numPr>
          <w:ilvl w:val="1"/>
          <w:numId w:val="4"/>
        </w:numPr>
        <w:spacing w:line="240" w:lineRule="auto"/>
      </w:pPr>
      <w:r>
        <w:t>t</w:t>
      </w:r>
      <w:r w:rsidRPr="00251D3E">
        <w:t xml:space="preserve">vůrce </w:t>
      </w:r>
      <w:proofErr w:type="spellStart"/>
      <w:r w:rsidRPr="004D53EA">
        <w:rPr>
          <w:b/>
        </w:rPr>
        <w:t>kontrapostu</w:t>
      </w:r>
      <w:proofErr w:type="spellEnd"/>
      <w:r w:rsidRPr="00251D3E">
        <w:t xml:space="preserve"> – změna postavení těla</w:t>
      </w:r>
    </w:p>
    <w:p w:rsidR="00CD604F" w:rsidRPr="005C3818" w:rsidRDefault="00CD604F" w:rsidP="00CD604F">
      <w:pPr>
        <w:numPr>
          <w:ilvl w:val="0"/>
          <w:numId w:val="4"/>
        </w:numPr>
        <w:spacing w:line="240" w:lineRule="auto"/>
        <w:rPr>
          <w:u w:val="single"/>
        </w:rPr>
      </w:pPr>
      <w:proofErr w:type="spellStart"/>
      <w:r w:rsidRPr="005C3818">
        <w:rPr>
          <w:b/>
          <w:bCs/>
          <w:u w:val="single"/>
        </w:rPr>
        <w:t>Feidiás</w:t>
      </w:r>
      <w:proofErr w:type="spellEnd"/>
    </w:p>
    <w:p w:rsidR="004D53EA" w:rsidRDefault="00CD604F" w:rsidP="004D53EA">
      <w:pPr>
        <w:numPr>
          <w:ilvl w:val="1"/>
          <w:numId w:val="4"/>
        </w:numPr>
        <w:spacing w:line="240" w:lineRule="auto"/>
      </w:pPr>
      <w:r>
        <w:t>n</w:t>
      </w:r>
      <w:r w:rsidRPr="00251D3E">
        <w:t>ejvýznamnější sochař 5. st.</w:t>
      </w:r>
    </w:p>
    <w:p w:rsidR="00CD604F" w:rsidRPr="00251D3E" w:rsidRDefault="00CD604F" w:rsidP="004D53EA">
      <w:pPr>
        <w:numPr>
          <w:ilvl w:val="1"/>
          <w:numId w:val="4"/>
        </w:numPr>
        <w:spacing w:line="240" w:lineRule="auto"/>
      </w:pPr>
      <w:r>
        <w:t>A</w:t>
      </w:r>
      <w:r w:rsidRPr="00251D3E">
        <w:t>kropole</w:t>
      </w:r>
    </w:p>
    <w:p w:rsidR="00CD604F" w:rsidRPr="00251D3E" w:rsidRDefault="00CD604F" w:rsidP="00CD604F">
      <w:pPr>
        <w:numPr>
          <w:ilvl w:val="1"/>
          <w:numId w:val="4"/>
        </w:numPr>
        <w:spacing w:line="240" w:lineRule="auto"/>
      </w:pPr>
      <w:r>
        <w:t>s</w:t>
      </w:r>
      <w:r w:rsidRPr="00251D3E">
        <w:t>ochy známé jen z římských kopií</w:t>
      </w:r>
    </w:p>
    <w:p w:rsidR="005C3818" w:rsidRDefault="00CD604F" w:rsidP="005C3818">
      <w:pPr>
        <w:numPr>
          <w:ilvl w:val="1"/>
          <w:numId w:val="4"/>
        </w:numPr>
        <w:spacing w:line="240" w:lineRule="auto"/>
      </w:pPr>
      <w:r>
        <w:t>n</w:t>
      </w:r>
      <w:r w:rsidRPr="00251D3E">
        <w:t xml:space="preserve">apř.: Athéna </w:t>
      </w:r>
      <w:proofErr w:type="spellStart"/>
      <w:r w:rsidRPr="00251D3E">
        <w:t>Parthenos</w:t>
      </w:r>
      <w:proofErr w:type="spellEnd"/>
      <w:r w:rsidRPr="00251D3E">
        <w:t>, Zeus v</w:t>
      </w:r>
      <w:r w:rsidR="005C3818">
        <w:t> </w:t>
      </w:r>
      <w:r w:rsidRPr="00251D3E">
        <w:t>Olympii</w:t>
      </w:r>
    </w:p>
    <w:p w:rsidR="00CD604F" w:rsidRPr="00251D3E" w:rsidRDefault="00CD604F" w:rsidP="006F310F">
      <w:pPr>
        <w:numPr>
          <w:ilvl w:val="0"/>
          <w:numId w:val="4"/>
        </w:numPr>
        <w:spacing w:line="240" w:lineRule="auto"/>
      </w:pPr>
      <w:r w:rsidRPr="005C3818">
        <w:rPr>
          <w:b/>
          <w:bCs/>
        </w:rPr>
        <w:t>Bronzy z </w:t>
      </w:r>
      <w:proofErr w:type="spellStart"/>
      <w:r w:rsidR="006F310F">
        <w:rPr>
          <w:b/>
          <w:bCs/>
        </w:rPr>
        <w:t>R</w:t>
      </w:r>
      <w:r w:rsidRPr="005C3818">
        <w:rPr>
          <w:b/>
          <w:bCs/>
        </w:rPr>
        <w:t>iace</w:t>
      </w:r>
      <w:proofErr w:type="spellEnd"/>
    </w:p>
    <w:p w:rsidR="00CD604F" w:rsidRPr="00251D3E" w:rsidRDefault="00CD604F" w:rsidP="005C3818">
      <w:pPr>
        <w:numPr>
          <w:ilvl w:val="1"/>
          <w:numId w:val="4"/>
        </w:numPr>
        <w:spacing w:line="240" w:lineRule="auto"/>
      </w:pPr>
      <w:r>
        <w:t>b</w:t>
      </w:r>
      <w:r w:rsidRPr="00251D3E">
        <w:t xml:space="preserve">lízko pláže </w:t>
      </w:r>
      <w:proofErr w:type="spellStart"/>
      <w:r w:rsidRPr="00251D3E">
        <w:t>Riace</w:t>
      </w:r>
      <w:proofErr w:type="spellEnd"/>
      <w:r w:rsidRPr="00251D3E">
        <w:t xml:space="preserve"> </w:t>
      </w:r>
    </w:p>
    <w:p w:rsidR="00CD604F" w:rsidRPr="00251D3E" w:rsidRDefault="00CD604F" w:rsidP="005C3818">
      <w:pPr>
        <w:numPr>
          <w:ilvl w:val="1"/>
          <w:numId w:val="4"/>
        </w:numPr>
        <w:spacing w:line="240" w:lineRule="auto"/>
      </w:pPr>
      <w:r w:rsidRPr="00251D3E">
        <w:t>2 bojovníci z bronzu</w:t>
      </w:r>
    </w:p>
    <w:p w:rsidR="00CD604F" w:rsidRPr="00251D3E" w:rsidRDefault="00CD604F" w:rsidP="005C3818">
      <w:pPr>
        <w:numPr>
          <w:ilvl w:val="1"/>
          <w:numId w:val="4"/>
        </w:numPr>
        <w:spacing w:line="240" w:lineRule="auto"/>
      </w:pPr>
      <w:r>
        <w:t>c</w:t>
      </w:r>
      <w:r w:rsidRPr="00251D3E">
        <w:t>ca r. 450 př. n. l.</w:t>
      </w:r>
    </w:p>
    <w:p w:rsidR="00CD604F" w:rsidRPr="00251D3E" w:rsidRDefault="00CD604F" w:rsidP="005C3818">
      <w:pPr>
        <w:numPr>
          <w:ilvl w:val="1"/>
          <w:numId w:val="4"/>
        </w:numPr>
        <w:spacing w:line="240" w:lineRule="auto"/>
      </w:pPr>
      <w:r>
        <w:t>n</w:t>
      </w:r>
      <w:r w:rsidRPr="00251D3E">
        <w:t>eznámý autor</w:t>
      </w:r>
    </w:p>
    <w:p w:rsidR="00CD604F" w:rsidRDefault="00CD604F" w:rsidP="003965EE">
      <w:pPr>
        <w:pStyle w:val="Podnadpis"/>
      </w:pPr>
      <w:r w:rsidRPr="00251D3E">
        <w:t>Klasické období – druhá etapa</w:t>
      </w:r>
    </w:p>
    <w:p w:rsidR="00CD604F" w:rsidRPr="00733306" w:rsidRDefault="00CD604F" w:rsidP="00CD604F">
      <w:pPr>
        <w:numPr>
          <w:ilvl w:val="0"/>
          <w:numId w:val="5"/>
        </w:numPr>
        <w:spacing w:line="240" w:lineRule="auto"/>
      </w:pPr>
      <w:r w:rsidRPr="00733306">
        <w:t>4. st. př. n. l.</w:t>
      </w:r>
    </w:p>
    <w:p w:rsidR="00CD604F" w:rsidRPr="00251D3E" w:rsidRDefault="00CD604F" w:rsidP="00CD604F">
      <w:pPr>
        <w:numPr>
          <w:ilvl w:val="0"/>
          <w:numId w:val="5"/>
        </w:numPr>
        <w:spacing w:line="240" w:lineRule="auto"/>
      </w:pPr>
      <w:r w:rsidRPr="00733306">
        <w:rPr>
          <w:i/>
        </w:rPr>
        <w:t>r</w:t>
      </w:r>
      <w:r w:rsidRPr="00733306">
        <w:rPr>
          <w:i/>
        </w:rPr>
        <w:t>ostoucí realismus</w:t>
      </w:r>
    </w:p>
    <w:p w:rsidR="00CD604F" w:rsidRPr="00733306" w:rsidRDefault="00CD604F" w:rsidP="00CD604F">
      <w:pPr>
        <w:numPr>
          <w:ilvl w:val="0"/>
          <w:numId w:val="5"/>
        </w:numPr>
        <w:spacing w:line="240" w:lineRule="auto"/>
        <w:rPr>
          <w:i/>
        </w:rPr>
      </w:pPr>
      <w:r w:rsidRPr="00733306">
        <w:rPr>
          <w:i/>
        </w:rPr>
        <w:t>v</w:t>
      </w:r>
      <w:r w:rsidRPr="00733306">
        <w:rPr>
          <w:i/>
        </w:rPr>
        <w:t>ětší zájem o emoce</w:t>
      </w:r>
    </w:p>
    <w:p w:rsidR="00CD604F" w:rsidRPr="00251D3E" w:rsidRDefault="00CD604F" w:rsidP="00CD604F">
      <w:pPr>
        <w:numPr>
          <w:ilvl w:val="0"/>
          <w:numId w:val="5"/>
        </w:numPr>
        <w:spacing w:line="240" w:lineRule="auto"/>
      </w:pPr>
      <w:r>
        <w:t>v</w:t>
      </w:r>
      <w:r w:rsidRPr="00251D3E">
        <w:t xml:space="preserve">znik </w:t>
      </w:r>
      <w:r w:rsidRPr="00733306">
        <w:rPr>
          <w:b/>
        </w:rPr>
        <w:t>podobizny</w:t>
      </w:r>
      <w:r w:rsidRPr="00251D3E">
        <w:t xml:space="preserve"> – zobrazení osoby bez idealismu</w:t>
      </w:r>
    </w:p>
    <w:p w:rsidR="00CD604F" w:rsidRPr="00251D3E" w:rsidRDefault="00CD604F" w:rsidP="00CD604F">
      <w:pPr>
        <w:numPr>
          <w:ilvl w:val="0"/>
          <w:numId w:val="5"/>
        </w:numPr>
        <w:spacing w:line="240" w:lineRule="auto"/>
      </w:pPr>
      <w:r>
        <w:t>z</w:t>
      </w:r>
      <w:r w:rsidRPr="00251D3E">
        <w:t>ájem i o osoby středního a pozdního věku</w:t>
      </w:r>
    </w:p>
    <w:p w:rsidR="00733306" w:rsidRDefault="00CD604F" w:rsidP="00733306">
      <w:pPr>
        <w:numPr>
          <w:ilvl w:val="0"/>
          <w:numId w:val="5"/>
        </w:numPr>
        <w:spacing w:line="240" w:lineRule="auto"/>
      </w:pPr>
      <w:r w:rsidRPr="003965EE">
        <w:rPr>
          <w:b/>
        </w:rPr>
        <w:t>z</w:t>
      </w:r>
      <w:r w:rsidRPr="003965EE">
        <w:rPr>
          <w:b/>
        </w:rPr>
        <w:t>měna lidského ideálu</w:t>
      </w:r>
      <w:r w:rsidRPr="00251D3E">
        <w:t xml:space="preserve"> – fyzicky a duševně zdatný atlet </w:t>
      </w:r>
      <w:r w:rsidRPr="00251D3E">
        <w:sym w:font="Wingdings 3" w:char="F022"/>
      </w:r>
      <w:r w:rsidRPr="00251D3E">
        <w:t xml:space="preserve"> krásný, až žensky zjemnělý jinoch</w:t>
      </w:r>
      <w:r w:rsidR="00733306">
        <w:br w:type="page"/>
      </w:r>
    </w:p>
    <w:p w:rsidR="00CD604F" w:rsidRPr="003965EE" w:rsidRDefault="00CD604F" w:rsidP="00CD604F">
      <w:pPr>
        <w:pStyle w:val="Odstavecseseznamem"/>
        <w:numPr>
          <w:ilvl w:val="0"/>
          <w:numId w:val="5"/>
        </w:numPr>
        <w:spacing w:line="240" w:lineRule="auto"/>
        <w:rPr>
          <w:u w:val="single"/>
        </w:rPr>
      </w:pPr>
      <w:proofErr w:type="spellStart"/>
      <w:r w:rsidRPr="003965EE">
        <w:rPr>
          <w:b/>
          <w:bCs/>
          <w:u w:val="single"/>
        </w:rPr>
        <w:lastRenderedPageBreak/>
        <w:t>S</w:t>
      </w:r>
      <w:r w:rsidRPr="003965EE">
        <w:rPr>
          <w:b/>
          <w:bCs/>
          <w:u w:val="single"/>
        </w:rPr>
        <w:t>kopás</w:t>
      </w:r>
      <w:proofErr w:type="spellEnd"/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p</w:t>
      </w:r>
      <w:r w:rsidRPr="00251D3E">
        <w:t>rvní, kdo dokázal zachytit složité emoce, afekty a vášně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h</w:t>
      </w:r>
      <w:r w:rsidRPr="00251D3E">
        <w:t>lavně mramor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d</w:t>
      </w:r>
      <w:r w:rsidRPr="00251D3E">
        <w:t xml:space="preserve">íla: Mainada, vlysy mauzolea v </w:t>
      </w:r>
      <w:proofErr w:type="spellStart"/>
      <w:r w:rsidRPr="00251D3E">
        <w:t>Halikarnassu</w:t>
      </w:r>
      <w:proofErr w:type="spellEnd"/>
      <w:r w:rsidRPr="00251D3E">
        <w:t xml:space="preserve">, výzdoba 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proofErr w:type="spellStart"/>
      <w:r w:rsidRPr="00251D3E">
        <w:t>Artemísia</w:t>
      </w:r>
      <w:proofErr w:type="spellEnd"/>
      <w:r w:rsidRPr="00251D3E">
        <w:t xml:space="preserve"> v </w:t>
      </w:r>
      <w:proofErr w:type="spellStart"/>
      <w:r w:rsidRPr="00251D3E">
        <w:t>Efesu</w:t>
      </w:r>
      <w:proofErr w:type="spellEnd"/>
    </w:p>
    <w:p w:rsidR="00CD604F" w:rsidRPr="003965EE" w:rsidRDefault="00733306" w:rsidP="00CD604F">
      <w:pPr>
        <w:pStyle w:val="Odstavecseseznamem"/>
        <w:numPr>
          <w:ilvl w:val="0"/>
          <w:numId w:val="5"/>
        </w:numPr>
        <w:spacing w:after="0" w:line="360" w:lineRule="auto"/>
        <w:rPr>
          <w:u w:val="single"/>
        </w:rPr>
      </w:pPr>
      <w:proofErr w:type="spellStart"/>
      <w:r>
        <w:rPr>
          <w:b/>
          <w:bCs/>
          <w:u w:val="single"/>
        </w:rPr>
        <w:t>Praxitelés</w:t>
      </w:r>
      <w:proofErr w:type="spellEnd"/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u</w:t>
      </w:r>
      <w:r w:rsidRPr="00251D3E">
        <w:t xml:space="preserve">měl nejlépe vyjádřit estetický </w:t>
      </w:r>
      <w:proofErr w:type="spellStart"/>
      <w:r w:rsidRPr="00251D3E">
        <w:t>idéál</w:t>
      </w:r>
      <w:proofErr w:type="spellEnd"/>
      <w:r w:rsidRPr="00251D3E">
        <w:t xml:space="preserve"> </w:t>
      </w:r>
      <w:proofErr w:type="spellStart"/>
      <w:r w:rsidRPr="00251D3E">
        <w:t>tehdější</w:t>
      </w:r>
      <w:proofErr w:type="spellEnd"/>
      <w:r w:rsidRPr="00251D3E">
        <w:t xml:space="preserve"> doby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s</w:t>
      </w:r>
      <w:r w:rsidRPr="00251D3E">
        <w:t xml:space="preserve">tejně jako </w:t>
      </w:r>
      <w:proofErr w:type="spellStart"/>
      <w:r w:rsidRPr="00251D3E">
        <w:t>Skopás</w:t>
      </w:r>
      <w:proofErr w:type="spellEnd"/>
      <w:r w:rsidRPr="00251D3E">
        <w:t xml:space="preserve"> se účastnil výzdoby </w:t>
      </w:r>
      <w:proofErr w:type="spellStart"/>
      <w:r w:rsidRPr="00251D3E">
        <w:t>Artemísia</w:t>
      </w:r>
      <w:proofErr w:type="spellEnd"/>
      <w:r w:rsidRPr="00251D3E">
        <w:t xml:space="preserve"> v </w:t>
      </w:r>
      <w:proofErr w:type="spellStart"/>
      <w:r w:rsidRPr="00251D3E">
        <w:t>Efesu</w:t>
      </w:r>
      <w:proofErr w:type="spellEnd"/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d</w:t>
      </w:r>
      <w:r w:rsidRPr="00251D3E">
        <w:t xml:space="preserve">íla: </w:t>
      </w:r>
      <w:proofErr w:type="spellStart"/>
      <w:r w:rsidRPr="00251D3E">
        <w:t>Hermés</w:t>
      </w:r>
      <w:proofErr w:type="spellEnd"/>
      <w:r w:rsidRPr="00251D3E">
        <w:t xml:space="preserve"> s Dionýsem, Apollón </w:t>
      </w:r>
      <w:proofErr w:type="spellStart"/>
      <w:r w:rsidRPr="00251D3E">
        <w:t>Sauroktónos</w:t>
      </w:r>
      <w:proofErr w:type="spellEnd"/>
      <w:r w:rsidRPr="00251D3E">
        <w:t xml:space="preserve">, Afrodita </w:t>
      </w:r>
      <w:proofErr w:type="spellStart"/>
      <w:r w:rsidRPr="00251D3E">
        <w:t>Knidská</w:t>
      </w:r>
      <w:proofErr w:type="spellEnd"/>
    </w:p>
    <w:p w:rsidR="00CD604F" w:rsidRPr="003965EE" w:rsidRDefault="00CD604F" w:rsidP="00CD604F">
      <w:pPr>
        <w:pStyle w:val="Odstavecseseznamem"/>
        <w:numPr>
          <w:ilvl w:val="1"/>
          <w:numId w:val="5"/>
        </w:numPr>
        <w:spacing w:after="0" w:line="360" w:lineRule="auto"/>
        <w:rPr>
          <w:b/>
        </w:rPr>
      </w:pPr>
      <w:r w:rsidRPr="003965EE">
        <w:rPr>
          <w:b/>
        </w:rPr>
        <w:t>ž</w:t>
      </w:r>
      <w:r w:rsidRPr="003965EE">
        <w:rPr>
          <w:b/>
        </w:rPr>
        <w:t>enský akt</w:t>
      </w:r>
    </w:p>
    <w:p w:rsidR="00CD604F" w:rsidRPr="00733306" w:rsidRDefault="00CD604F" w:rsidP="00CD604F">
      <w:pPr>
        <w:pStyle w:val="Odstavecseseznamem"/>
        <w:numPr>
          <w:ilvl w:val="0"/>
          <w:numId w:val="5"/>
        </w:numPr>
        <w:spacing w:after="0" w:line="360" w:lineRule="auto"/>
        <w:rPr>
          <w:u w:val="single"/>
        </w:rPr>
      </w:pPr>
      <w:proofErr w:type="spellStart"/>
      <w:r w:rsidRPr="00733306">
        <w:rPr>
          <w:b/>
          <w:bCs/>
          <w:u w:val="single"/>
        </w:rPr>
        <w:t>Lýsippos</w:t>
      </w:r>
      <w:proofErr w:type="spellEnd"/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d</w:t>
      </w:r>
      <w:r w:rsidRPr="00251D3E">
        <w:t>vorní sochař Alexandra Velikého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 w:rsidRPr="00251D3E">
        <w:t>1500 sochařských děl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b</w:t>
      </w:r>
      <w:r w:rsidRPr="00251D3E">
        <w:t>ronz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s</w:t>
      </w:r>
      <w:r w:rsidRPr="00251D3E">
        <w:t>chopnost pracovat v miniaturním i kolosálním měřítku</w:t>
      </w:r>
    </w:p>
    <w:p w:rsidR="00CD604F" w:rsidRPr="00251D3E" w:rsidRDefault="00CD604F" w:rsidP="00CD604F">
      <w:pPr>
        <w:pStyle w:val="Odstavecseseznamem"/>
        <w:numPr>
          <w:ilvl w:val="1"/>
          <w:numId w:val="5"/>
        </w:numPr>
        <w:spacing w:after="0" w:line="360" w:lineRule="auto"/>
      </w:pPr>
      <w:r>
        <w:t>j</w:t>
      </w:r>
      <w:r w:rsidRPr="00251D3E">
        <w:t>eho pozdní díla jsou již řazena do počátku helénistického období</w:t>
      </w:r>
    </w:p>
    <w:p w:rsidR="003965EE" w:rsidRDefault="00CD604F" w:rsidP="003965EE">
      <w:pPr>
        <w:pStyle w:val="Odstavecseseznamem"/>
        <w:numPr>
          <w:ilvl w:val="1"/>
          <w:numId w:val="5"/>
        </w:numPr>
        <w:spacing w:after="0" w:line="360" w:lineRule="auto"/>
      </w:pPr>
      <w:proofErr w:type="spellStart"/>
      <w:r w:rsidRPr="00251D3E">
        <w:t>Apoxyoménos</w:t>
      </w:r>
      <w:proofErr w:type="spellEnd"/>
      <w:r w:rsidR="003965EE">
        <w:t xml:space="preserve"> - </w:t>
      </w:r>
      <w:r w:rsidR="003965EE">
        <w:t>d</w:t>
      </w:r>
      <w:r w:rsidR="003965EE" w:rsidRPr="00251D3E">
        <w:t>ovršuje vývoj řeckého klasického sochařství</w:t>
      </w:r>
    </w:p>
    <w:p w:rsidR="00CD604F" w:rsidRPr="003965EE" w:rsidRDefault="00CD604F" w:rsidP="003965EE">
      <w:pPr>
        <w:pStyle w:val="Podnadpis"/>
      </w:pPr>
      <w:r w:rsidRPr="003965EE">
        <w:t>Helénistické období</w:t>
      </w:r>
    </w:p>
    <w:p w:rsidR="00CD604F" w:rsidRDefault="00CD604F" w:rsidP="00CD604F">
      <w:pPr>
        <w:pStyle w:val="Odstavecseseznamem"/>
        <w:numPr>
          <w:ilvl w:val="0"/>
          <w:numId w:val="6"/>
        </w:numPr>
        <w:spacing w:after="0" w:line="360" w:lineRule="auto"/>
      </w:pPr>
      <w:r w:rsidRPr="00251D3E">
        <w:t>3. – 1. st. př. n. l.</w:t>
      </w:r>
    </w:p>
    <w:p w:rsidR="00CD604F" w:rsidRPr="00251D3E" w:rsidRDefault="00CD604F" w:rsidP="00CD604F">
      <w:pPr>
        <w:pStyle w:val="Odstavecseseznamem"/>
        <w:numPr>
          <w:ilvl w:val="0"/>
          <w:numId w:val="6"/>
        </w:numPr>
        <w:spacing w:after="0" w:line="360" w:lineRule="auto"/>
      </w:pPr>
      <w:r>
        <w:t>š</w:t>
      </w:r>
      <w:r w:rsidRPr="00251D3E">
        <w:t>íření do celého středomoří</w:t>
      </w:r>
    </w:p>
    <w:p w:rsidR="00CD604F" w:rsidRPr="00251D3E" w:rsidRDefault="00CD604F" w:rsidP="00CD604F">
      <w:pPr>
        <w:pStyle w:val="Odstavecseseznamem"/>
        <w:numPr>
          <w:ilvl w:val="0"/>
          <w:numId w:val="6"/>
        </w:numPr>
        <w:spacing w:after="0" w:line="360" w:lineRule="auto"/>
      </w:pPr>
      <w:r>
        <w:t>o</w:t>
      </w:r>
      <w:r w:rsidRPr="00251D3E">
        <w:t>svojování orientálních prvků a rysů</w:t>
      </w:r>
    </w:p>
    <w:p w:rsidR="00CD604F" w:rsidRPr="00251D3E" w:rsidRDefault="00CD604F" w:rsidP="00CD604F">
      <w:pPr>
        <w:pStyle w:val="Odstavecseseznamem"/>
        <w:numPr>
          <w:ilvl w:val="0"/>
          <w:numId w:val="6"/>
        </w:numPr>
        <w:spacing w:after="0" w:line="360" w:lineRule="auto"/>
      </w:pPr>
      <w:r>
        <w:t>s</w:t>
      </w:r>
      <w:r w:rsidRPr="00251D3E">
        <w:t xml:space="preserve">ilně ovlivněno </w:t>
      </w:r>
      <w:proofErr w:type="spellStart"/>
      <w:r w:rsidRPr="00251D3E">
        <w:t>Lýsippem</w:t>
      </w:r>
      <w:proofErr w:type="spellEnd"/>
    </w:p>
    <w:p w:rsidR="00E0263C" w:rsidRDefault="00CD604F" w:rsidP="00CD604F">
      <w:pPr>
        <w:pStyle w:val="Odstavecseseznamem"/>
        <w:numPr>
          <w:ilvl w:val="0"/>
          <w:numId w:val="6"/>
        </w:numPr>
        <w:spacing w:after="0" w:line="360" w:lineRule="auto"/>
      </w:pPr>
      <w:r>
        <w:t>v</w:t>
      </w:r>
      <w:r w:rsidRPr="00251D3E">
        <w:t>íce se prosadilo zobrazování stáří, dětství, emocí, půvabu a erotiky</w:t>
      </w:r>
    </w:p>
    <w:sectPr w:rsidR="00E0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1D7"/>
    <w:multiLevelType w:val="hybridMultilevel"/>
    <w:tmpl w:val="81A405B4"/>
    <w:lvl w:ilvl="0" w:tplc="30C415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82B85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2" w:tplc="2A1254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0A38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4260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2E5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67F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B62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A614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3DF123F"/>
    <w:multiLevelType w:val="hybridMultilevel"/>
    <w:tmpl w:val="7DE68188"/>
    <w:lvl w:ilvl="0" w:tplc="9EE2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2D5"/>
    <w:multiLevelType w:val="hybridMultilevel"/>
    <w:tmpl w:val="1A3CF292"/>
    <w:lvl w:ilvl="0" w:tplc="9EE2D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02D4D4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2" w:tplc="631A4D8C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3" w:tplc="5020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8B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1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CF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2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E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F0597B"/>
    <w:multiLevelType w:val="hybridMultilevel"/>
    <w:tmpl w:val="092419DA"/>
    <w:lvl w:ilvl="0" w:tplc="0A6ACCD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5E4C27C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1B8407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55028B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FA8AD4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652986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1927F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A52DE9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07AE77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 w15:restartNumberingAfterBreak="0">
    <w:nsid w:val="474D19E0"/>
    <w:multiLevelType w:val="hybridMultilevel"/>
    <w:tmpl w:val="94201528"/>
    <w:lvl w:ilvl="0" w:tplc="C762B014">
      <w:start w:val="14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9062595"/>
    <w:multiLevelType w:val="hybridMultilevel"/>
    <w:tmpl w:val="5260B5D2"/>
    <w:lvl w:ilvl="0" w:tplc="A16A0F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62B014">
      <w:start w:val="142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2" w:tplc="A372D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C86E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DE99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C6B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54A2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C6AD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34CF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F"/>
    <w:rsid w:val="003965EE"/>
    <w:rsid w:val="004D53EA"/>
    <w:rsid w:val="005C3818"/>
    <w:rsid w:val="006F310F"/>
    <w:rsid w:val="0071129A"/>
    <w:rsid w:val="00733306"/>
    <w:rsid w:val="00CD604F"/>
    <w:rsid w:val="00E0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938"/>
  <w15:chartTrackingRefBased/>
  <w15:docId w15:val="{B3F3C67E-6766-4D37-9810-0CBBCB5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04F"/>
  </w:style>
  <w:style w:type="paragraph" w:styleId="Nadpis1">
    <w:name w:val="heading 1"/>
    <w:basedOn w:val="Normln"/>
    <w:next w:val="Normln"/>
    <w:link w:val="Nadpis1Char"/>
    <w:uiPriority w:val="9"/>
    <w:qFormat/>
    <w:rsid w:val="00CD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6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04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D6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6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38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C38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B4E6AA-3AB9-4AE8-B9A4-2225DE3D31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A0387E32-EA71-420B-94F3-F9D2B56B21B0}">
      <dgm:prSet phldrT="[Text]" custT="1"/>
      <dgm:spPr/>
      <dgm:t>
        <a:bodyPr/>
        <a:lstStyle/>
        <a:p>
          <a:r>
            <a:rPr lang="cs-CZ" sz="2400"/>
            <a:t>ANTICKÉ ŘECKO</a:t>
          </a:r>
        </a:p>
      </dgm:t>
    </dgm:pt>
    <dgm:pt modelId="{EF6471B1-1E44-4BF7-B570-735B6DD273C7}" type="parTrans" cxnId="{0530218B-CEBB-469B-8CDE-4AFADC9B8F49}">
      <dgm:prSet/>
      <dgm:spPr/>
      <dgm:t>
        <a:bodyPr/>
        <a:lstStyle/>
        <a:p>
          <a:endParaRPr lang="cs-CZ"/>
        </a:p>
      </dgm:t>
    </dgm:pt>
    <dgm:pt modelId="{C6E503B5-54CF-457D-A2DB-F65A83A22F51}" type="sibTrans" cxnId="{0530218B-CEBB-469B-8CDE-4AFADC9B8F49}">
      <dgm:prSet/>
      <dgm:spPr/>
      <dgm:t>
        <a:bodyPr/>
        <a:lstStyle/>
        <a:p>
          <a:endParaRPr lang="cs-CZ"/>
        </a:p>
      </dgm:t>
    </dgm:pt>
    <dgm:pt modelId="{5E96A3E5-1939-4451-89B9-35A37D44183B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ARCHAICKÉ OBDOBÍ </a:t>
          </a:r>
          <a:b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(8.-6. st. př. n. l.)</a:t>
          </a:r>
          <a:endParaRPr lang="cs-CZ" sz="1100"/>
        </a:p>
      </dgm:t>
    </dgm:pt>
    <dgm:pt modelId="{D07970C6-B345-4474-A524-5F785F4F5C8F}" type="parTrans" cxnId="{960040BA-3915-44DD-A4CC-E3AB03BE4A5F}">
      <dgm:prSet/>
      <dgm:spPr/>
      <dgm:t>
        <a:bodyPr/>
        <a:lstStyle/>
        <a:p>
          <a:endParaRPr lang="cs-CZ"/>
        </a:p>
      </dgm:t>
    </dgm:pt>
    <dgm:pt modelId="{541CD354-EA64-497D-A183-BAA6F2B48462}" type="sibTrans" cxnId="{960040BA-3915-44DD-A4CC-E3AB03BE4A5F}">
      <dgm:prSet/>
      <dgm:spPr/>
      <dgm:t>
        <a:bodyPr/>
        <a:lstStyle/>
        <a:p>
          <a:endParaRPr lang="cs-CZ"/>
        </a:p>
      </dgm:t>
    </dgm:pt>
    <dgm:pt modelId="{368B8595-B5A5-4115-9E90-9874B51E8C17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KLASICKÉ OBDOBÍ </a:t>
          </a:r>
          <a:b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(5.-4. st. př. n. l.)</a:t>
          </a:r>
          <a:endParaRPr lang="cs-CZ" sz="1100"/>
        </a:p>
      </dgm:t>
    </dgm:pt>
    <dgm:pt modelId="{AF07668D-3ADC-464E-9116-315306A4E8B1}" type="parTrans" cxnId="{DC235476-F3E9-449C-B497-BAF47182EC91}">
      <dgm:prSet/>
      <dgm:spPr/>
      <dgm:t>
        <a:bodyPr/>
        <a:lstStyle/>
        <a:p>
          <a:endParaRPr lang="cs-CZ"/>
        </a:p>
      </dgm:t>
    </dgm:pt>
    <dgm:pt modelId="{3F80F7B3-8E9F-499E-8240-569A65919488}" type="sibTrans" cxnId="{DC235476-F3E9-449C-B497-BAF47182EC91}">
      <dgm:prSet/>
      <dgm:spPr/>
      <dgm:t>
        <a:bodyPr/>
        <a:lstStyle/>
        <a:p>
          <a:endParaRPr lang="cs-CZ"/>
        </a:p>
      </dgm:t>
    </dgm:pt>
    <dgm:pt modelId="{E69D087D-9EFB-4257-8AFE-82472D20E8AD}">
      <dgm:prSet phldrT="[Text]" custT="1"/>
      <dgm:spPr/>
      <dgm:t>
        <a:bodyPr/>
        <a:lstStyle/>
        <a:p>
          <a:r>
            <a:rPr lang="cs-CZ" sz="1100" b="1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HELÉNISTICKÉ OBDOBÍ (3.-1. st. př. n. l.)</a:t>
          </a:r>
          <a:endParaRPr lang="cs-CZ" sz="1100"/>
        </a:p>
      </dgm:t>
    </dgm:pt>
    <dgm:pt modelId="{E5BDF2FC-A586-4943-913A-D1E620839988}" type="parTrans" cxnId="{2B279949-2B28-434F-9DCC-F0DE38242006}">
      <dgm:prSet/>
      <dgm:spPr/>
      <dgm:t>
        <a:bodyPr/>
        <a:lstStyle/>
        <a:p>
          <a:endParaRPr lang="cs-CZ"/>
        </a:p>
      </dgm:t>
    </dgm:pt>
    <dgm:pt modelId="{A0564C41-7F1F-41BC-BE48-2C1BC6477A11}" type="sibTrans" cxnId="{2B279949-2B28-434F-9DCC-F0DE38242006}">
      <dgm:prSet/>
      <dgm:spPr/>
      <dgm:t>
        <a:bodyPr/>
        <a:lstStyle/>
        <a:p>
          <a:endParaRPr lang="cs-CZ"/>
        </a:p>
      </dgm:t>
    </dgm:pt>
    <dgm:pt modelId="{F6150272-D9B0-48BB-94CE-AF471E3723C8}" type="pres">
      <dgm:prSet presAssocID="{EEB4E6AA-3AB9-4AE8-B9A4-2225DE3D31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904C2DDC-5FFD-45C2-B122-5F1520F8FD41}" type="pres">
      <dgm:prSet presAssocID="{A0387E32-EA71-420B-94F3-F9D2B56B21B0}" presName="hierRoot1" presStyleCnt="0">
        <dgm:presLayoutVars>
          <dgm:hierBranch val="init"/>
        </dgm:presLayoutVars>
      </dgm:prSet>
      <dgm:spPr/>
    </dgm:pt>
    <dgm:pt modelId="{D849A508-2F0F-48DC-AEC1-8219DA2FADBB}" type="pres">
      <dgm:prSet presAssocID="{A0387E32-EA71-420B-94F3-F9D2B56B21B0}" presName="rootComposite1" presStyleCnt="0"/>
      <dgm:spPr/>
    </dgm:pt>
    <dgm:pt modelId="{F2E94D0E-78B2-4D2B-8173-7DDAF12371D8}" type="pres">
      <dgm:prSet presAssocID="{A0387E32-EA71-420B-94F3-F9D2B56B21B0}" presName="rootText1" presStyleLbl="node0" presStyleIdx="0" presStyleCnt="1" custScaleX="132069" custScaleY="63552" custLinFactNeighborX="106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08DA0C-0778-4BA3-A713-252844C4C0E0}" type="pres">
      <dgm:prSet presAssocID="{A0387E32-EA71-420B-94F3-F9D2B56B21B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55421383-1691-461B-88FA-700D321EC88D}" type="pres">
      <dgm:prSet presAssocID="{A0387E32-EA71-420B-94F3-F9D2B56B21B0}" presName="hierChild2" presStyleCnt="0"/>
      <dgm:spPr/>
    </dgm:pt>
    <dgm:pt modelId="{45AE90F5-2BC1-4939-97EE-66ADD15B7CAA}" type="pres">
      <dgm:prSet presAssocID="{D07970C6-B345-4474-A524-5F785F4F5C8F}" presName="Name37" presStyleLbl="parChTrans1D2" presStyleIdx="0" presStyleCnt="3"/>
      <dgm:spPr/>
      <dgm:t>
        <a:bodyPr/>
        <a:lstStyle/>
        <a:p>
          <a:endParaRPr lang="cs-CZ"/>
        </a:p>
      </dgm:t>
    </dgm:pt>
    <dgm:pt modelId="{0A44393E-5DFA-410E-BDAA-5B60C77B8AE7}" type="pres">
      <dgm:prSet presAssocID="{5E96A3E5-1939-4451-89B9-35A37D44183B}" presName="hierRoot2" presStyleCnt="0">
        <dgm:presLayoutVars>
          <dgm:hierBranch val="init"/>
        </dgm:presLayoutVars>
      </dgm:prSet>
      <dgm:spPr/>
    </dgm:pt>
    <dgm:pt modelId="{A9C8B56A-580D-460B-B74B-D6933DF72385}" type="pres">
      <dgm:prSet presAssocID="{5E96A3E5-1939-4451-89B9-35A37D44183B}" presName="rootComposite" presStyleCnt="0"/>
      <dgm:spPr/>
    </dgm:pt>
    <dgm:pt modelId="{C7ED62BD-D189-4C44-AE76-8B31FC19EB69}" type="pres">
      <dgm:prSet presAssocID="{5E96A3E5-1939-4451-89B9-35A37D44183B}" presName="rootText" presStyleLbl="node2" presStyleIdx="0" presStyleCnt="3" custScaleX="103520" custScaleY="5976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654082F-5683-43AF-97D7-BD5F06CCD0BE}" type="pres">
      <dgm:prSet presAssocID="{5E96A3E5-1939-4451-89B9-35A37D44183B}" presName="rootConnector" presStyleLbl="node2" presStyleIdx="0" presStyleCnt="3"/>
      <dgm:spPr/>
      <dgm:t>
        <a:bodyPr/>
        <a:lstStyle/>
        <a:p>
          <a:endParaRPr lang="cs-CZ"/>
        </a:p>
      </dgm:t>
    </dgm:pt>
    <dgm:pt modelId="{B584B82B-384A-4365-9805-6D6DFB716E14}" type="pres">
      <dgm:prSet presAssocID="{5E96A3E5-1939-4451-89B9-35A37D44183B}" presName="hierChild4" presStyleCnt="0"/>
      <dgm:spPr/>
    </dgm:pt>
    <dgm:pt modelId="{A0AD66F9-6A98-435D-BC1B-0A6EF1031E0D}" type="pres">
      <dgm:prSet presAssocID="{5E96A3E5-1939-4451-89B9-35A37D44183B}" presName="hierChild5" presStyleCnt="0"/>
      <dgm:spPr/>
    </dgm:pt>
    <dgm:pt modelId="{E051591A-5580-4BB3-9E7D-9AE992077EB0}" type="pres">
      <dgm:prSet presAssocID="{AF07668D-3ADC-464E-9116-315306A4E8B1}" presName="Name37" presStyleLbl="parChTrans1D2" presStyleIdx="1" presStyleCnt="3"/>
      <dgm:spPr/>
      <dgm:t>
        <a:bodyPr/>
        <a:lstStyle/>
        <a:p>
          <a:endParaRPr lang="cs-CZ"/>
        </a:p>
      </dgm:t>
    </dgm:pt>
    <dgm:pt modelId="{6F153AF3-7E3C-42BA-886D-DBF00523D8A6}" type="pres">
      <dgm:prSet presAssocID="{368B8595-B5A5-4115-9E90-9874B51E8C17}" presName="hierRoot2" presStyleCnt="0">
        <dgm:presLayoutVars>
          <dgm:hierBranch val="init"/>
        </dgm:presLayoutVars>
      </dgm:prSet>
      <dgm:spPr/>
    </dgm:pt>
    <dgm:pt modelId="{BAC4FAF0-FD16-431E-B12D-F88E2B6D1DC1}" type="pres">
      <dgm:prSet presAssocID="{368B8595-B5A5-4115-9E90-9874B51E8C17}" presName="rootComposite" presStyleCnt="0"/>
      <dgm:spPr/>
    </dgm:pt>
    <dgm:pt modelId="{0E19433C-E832-4EBC-A55F-5C09E01A9D9C}" type="pres">
      <dgm:prSet presAssocID="{368B8595-B5A5-4115-9E90-9874B51E8C17}" presName="rootText" presStyleLbl="node2" presStyleIdx="1" presStyleCnt="3" custScaleX="102456" custScaleY="6186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68BEC48-3D7D-41C5-9407-21216D5678A5}" type="pres">
      <dgm:prSet presAssocID="{368B8595-B5A5-4115-9E90-9874B51E8C17}" presName="rootConnector" presStyleLbl="node2" presStyleIdx="1" presStyleCnt="3"/>
      <dgm:spPr/>
      <dgm:t>
        <a:bodyPr/>
        <a:lstStyle/>
        <a:p>
          <a:endParaRPr lang="cs-CZ"/>
        </a:p>
      </dgm:t>
    </dgm:pt>
    <dgm:pt modelId="{855B216C-4841-4D4E-B8A9-150CAF7242DF}" type="pres">
      <dgm:prSet presAssocID="{368B8595-B5A5-4115-9E90-9874B51E8C17}" presName="hierChild4" presStyleCnt="0"/>
      <dgm:spPr/>
    </dgm:pt>
    <dgm:pt modelId="{5D98BA12-7128-4A81-9899-F125F76F7EEA}" type="pres">
      <dgm:prSet presAssocID="{368B8595-B5A5-4115-9E90-9874B51E8C17}" presName="hierChild5" presStyleCnt="0"/>
      <dgm:spPr/>
    </dgm:pt>
    <dgm:pt modelId="{33FEC046-01B6-467B-B828-30DFB9082551}" type="pres">
      <dgm:prSet presAssocID="{E5BDF2FC-A586-4943-913A-D1E620839988}" presName="Name37" presStyleLbl="parChTrans1D2" presStyleIdx="2" presStyleCnt="3"/>
      <dgm:spPr/>
      <dgm:t>
        <a:bodyPr/>
        <a:lstStyle/>
        <a:p>
          <a:endParaRPr lang="cs-CZ"/>
        </a:p>
      </dgm:t>
    </dgm:pt>
    <dgm:pt modelId="{3A84C9A6-6DEC-4B4F-A1D5-F0729EBE6F79}" type="pres">
      <dgm:prSet presAssocID="{E69D087D-9EFB-4257-8AFE-82472D20E8AD}" presName="hierRoot2" presStyleCnt="0">
        <dgm:presLayoutVars>
          <dgm:hierBranch val="init"/>
        </dgm:presLayoutVars>
      </dgm:prSet>
      <dgm:spPr/>
    </dgm:pt>
    <dgm:pt modelId="{1F31C894-87C3-464F-846D-01A67020101E}" type="pres">
      <dgm:prSet presAssocID="{E69D087D-9EFB-4257-8AFE-82472D20E8AD}" presName="rootComposite" presStyleCnt="0"/>
      <dgm:spPr/>
    </dgm:pt>
    <dgm:pt modelId="{EE317C2F-B285-46EA-BE17-9C2F4F2D1161}" type="pres">
      <dgm:prSet presAssocID="{E69D087D-9EFB-4257-8AFE-82472D20E8AD}" presName="rootText" presStyleLbl="node2" presStyleIdx="2" presStyleCnt="3" custScaleX="96975" custScaleY="577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B9E9F4-E770-4967-B2E7-B3AE61CF34A5}" type="pres">
      <dgm:prSet presAssocID="{E69D087D-9EFB-4257-8AFE-82472D20E8AD}" presName="rootConnector" presStyleLbl="node2" presStyleIdx="2" presStyleCnt="3"/>
      <dgm:spPr/>
      <dgm:t>
        <a:bodyPr/>
        <a:lstStyle/>
        <a:p>
          <a:endParaRPr lang="cs-CZ"/>
        </a:p>
      </dgm:t>
    </dgm:pt>
    <dgm:pt modelId="{766A8293-C703-4382-A3E5-5689D08551CF}" type="pres">
      <dgm:prSet presAssocID="{E69D087D-9EFB-4257-8AFE-82472D20E8AD}" presName="hierChild4" presStyleCnt="0"/>
      <dgm:spPr/>
    </dgm:pt>
    <dgm:pt modelId="{BD25C743-DB69-493F-9C15-B0AF69ADF4B6}" type="pres">
      <dgm:prSet presAssocID="{E69D087D-9EFB-4257-8AFE-82472D20E8AD}" presName="hierChild5" presStyleCnt="0"/>
      <dgm:spPr/>
    </dgm:pt>
    <dgm:pt modelId="{E3C618E8-480A-40BA-9003-FA432DB1F5F1}" type="pres">
      <dgm:prSet presAssocID="{A0387E32-EA71-420B-94F3-F9D2B56B21B0}" presName="hierChild3" presStyleCnt="0"/>
      <dgm:spPr/>
    </dgm:pt>
  </dgm:ptLst>
  <dgm:cxnLst>
    <dgm:cxn modelId="{2B5D3B06-4106-40F5-958D-CC0ABEEAFA30}" type="presOf" srcId="{5E96A3E5-1939-4451-89B9-35A37D44183B}" destId="{7654082F-5683-43AF-97D7-BD5F06CCD0BE}" srcOrd="1" destOrd="0" presId="urn:microsoft.com/office/officeart/2005/8/layout/orgChart1"/>
    <dgm:cxn modelId="{A220CA71-0D19-4D87-A07D-EE94676F3121}" type="presOf" srcId="{EEB4E6AA-3AB9-4AE8-B9A4-2225DE3D317F}" destId="{F6150272-D9B0-48BB-94CE-AF471E3723C8}" srcOrd="0" destOrd="0" presId="urn:microsoft.com/office/officeart/2005/8/layout/orgChart1"/>
    <dgm:cxn modelId="{BC0C8200-B731-4357-A282-F53A54BB9F01}" type="presOf" srcId="{368B8595-B5A5-4115-9E90-9874B51E8C17}" destId="{0E19433C-E832-4EBC-A55F-5C09E01A9D9C}" srcOrd="0" destOrd="0" presId="urn:microsoft.com/office/officeart/2005/8/layout/orgChart1"/>
    <dgm:cxn modelId="{9D9A878F-6B99-4F5C-B94F-71D485B9AF9A}" type="presOf" srcId="{368B8595-B5A5-4115-9E90-9874B51E8C17}" destId="{768BEC48-3D7D-41C5-9407-21216D5678A5}" srcOrd="1" destOrd="0" presId="urn:microsoft.com/office/officeart/2005/8/layout/orgChart1"/>
    <dgm:cxn modelId="{DC235476-F3E9-449C-B497-BAF47182EC91}" srcId="{A0387E32-EA71-420B-94F3-F9D2B56B21B0}" destId="{368B8595-B5A5-4115-9E90-9874B51E8C17}" srcOrd="1" destOrd="0" parTransId="{AF07668D-3ADC-464E-9116-315306A4E8B1}" sibTransId="{3F80F7B3-8E9F-499E-8240-569A65919488}"/>
    <dgm:cxn modelId="{2B279949-2B28-434F-9DCC-F0DE38242006}" srcId="{A0387E32-EA71-420B-94F3-F9D2B56B21B0}" destId="{E69D087D-9EFB-4257-8AFE-82472D20E8AD}" srcOrd="2" destOrd="0" parTransId="{E5BDF2FC-A586-4943-913A-D1E620839988}" sibTransId="{A0564C41-7F1F-41BC-BE48-2C1BC6477A11}"/>
    <dgm:cxn modelId="{5E908393-0940-4F79-A833-B36579DB69B9}" type="presOf" srcId="{E69D087D-9EFB-4257-8AFE-82472D20E8AD}" destId="{EE317C2F-B285-46EA-BE17-9C2F4F2D1161}" srcOrd="0" destOrd="0" presId="urn:microsoft.com/office/officeart/2005/8/layout/orgChart1"/>
    <dgm:cxn modelId="{0530218B-CEBB-469B-8CDE-4AFADC9B8F49}" srcId="{EEB4E6AA-3AB9-4AE8-B9A4-2225DE3D317F}" destId="{A0387E32-EA71-420B-94F3-F9D2B56B21B0}" srcOrd="0" destOrd="0" parTransId="{EF6471B1-1E44-4BF7-B570-735B6DD273C7}" sibTransId="{C6E503B5-54CF-457D-A2DB-F65A83A22F51}"/>
    <dgm:cxn modelId="{F1CCC6E5-7D34-4590-BD93-9AA2668DAC76}" type="presOf" srcId="{D07970C6-B345-4474-A524-5F785F4F5C8F}" destId="{45AE90F5-2BC1-4939-97EE-66ADD15B7CAA}" srcOrd="0" destOrd="0" presId="urn:microsoft.com/office/officeart/2005/8/layout/orgChart1"/>
    <dgm:cxn modelId="{1D2171A8-5612-4E23-89B6-8F758D145AE2}" type="presOf" srcId="{5E96A3E5-1939-4451-89B9-35A37D44183B}" destId="{C7ED62BD-D189-4C44-AE76-8B31FC19EB69}" srcOrd="0" destOrd="0" presId="urn:microsoft.com/office/officeart/2005/8/layout/orgChart1"/>
    <dgm:cxn modelId="{B55B75AF-5847-4C29-8F43-FB1751EB09B8}" type="presOf" srcId="{E69D087D-9EFB-4257-8AFE-82472D20E8AD}" destId="{42B9E9F4-E770-4967-B2E7-B3AE61CF34A5}" srcOrd="1" destOrd="0" presId="urn:microsoft.com/office/officeart/2005/8/layout/orgChart1"/>
    <dgm:cxn modelId="{960040BA-3915-44DD-A4CC-E3AB03BE4A5F}" srcId="{A0387E32-EA71-420B-94F3-F9D2B56B21B0}" destId="{5E96A3E5-1939-4451-89B9-35A37D44183B}" srcOrd="0" destOrd="0" parTransId="{D07970C6-B345-4474-A524-5F785F4F5C8F}" sibTransId="{541CD354-EA64-497D-A183-BAA6F2B48462}"/>
    <dgm:cxn modelId="{DCBCEF65-FB18-43F8-B7EE-2875C46BD9E9}" type="presOf" srcId="{A0387E32-EA71-420B-94F3-F9D2B56B21B0}" destId="{F2E94D0E-78B2-4D2B-8173-7DDAF12371D8}" srcOrd="0" destOrd="0" presId="urn:microsoft.com/office/officeart/2005/8/layout/orgChart1"/>
    <dgm:cxn modelId="{3B8B5C08-FD9E-4251-9A71-73A9D6606067}" type="presOf" srcId="{AF07668D-3ADC-464E-9116-315306A4E8B1}" destId="{E051591A-5580-4BB3-9E7D-9AE992077EB0}" srcOrd="0" destOrd="0" presId="urn:microsoft.com/office/officeart/2005/8/layout/orgChart1"/>
    <dgm:cxn modelId="{87CEA13C-FA81-4E7A-903C-FC4D1738B8B0}" type="presOf" srcId="{A0387E32-EA71-420B-94F3-F9D2B56B21B0}" destId="{6208DA0C-0778-4BA3-A713-252844C4C0E0}" srcOrd="1" destOrd="0" presId="urn:microsoft.com/office/officeart/2005/8/layout/orgChart1"/>
    <dgm:cxn modelId="{F0AAC326-69E5-4892-BC43-150073544C22}" type="presOf" srcId="{E5BDF2FC-A586-4943-913A-D1E620839988}" destId="{33FEC046-01B6-467B-B828-30DFB9082551}" srcOrd="0" destOrd="0" presId="urn:microsoft.com/office/officeart/2005/8/layout/orgChart1"/>
    <dgm:cxn modelId="{91274867-1EDA-4425-A933-8A9BA1981114}" type="presParOf" srcId="{F6150272-D9B0-48BB-94CE-AF471E3723C8}" destId="{904C2DDC-5FFD-45C2-B122-5F1520F8FD41}" srcOrd="0" destOrd="0" presId="urn:microsoft.com/office/officeart/2005/8/layout/orgChart1"/>
    <dgm:cxn modelId="{A5EB2DEB-FA5A-4342-819E-6620DE88B256}" type="presParOf" srcId="{904C2DDC-5FFD-45C2-B122-5F1520F8FD41}" destId="{D849A508-2F0F-48DC-AEC1-8219DA2FADBB}" srcOrd="0" destOrd="0" presId="urn:microsoft.com/office/officeart/2005/8/layout/orgChart1"/>
    <dgm:cxn modelId="{6343F884-1BE6-4F49-A26E-DF470143DDC2}" type="presParOf" srcId="{D849A508-2F0F-48DC-AEC1-8219DA2FADBB}" destId="{F2E94D0E-78B2-4D2B-8173-7DDAF12371D8}" srcOrd="0" destOrd="0" presId="urn:microsoft.com/office/officeart/2005/8/layout/orgChart1"/>
    <dgm:cxn modelId="{DE48F23A-CC8B-475B-87EE-49567054F8CB}" type="presParOf" srcId="{D849A508-2F0F-48DC-AEC1-8219DA2FADBB}" destId="{6208DA0C-0778-4BA3-A713-252844C4C0E0}" srcOrd="1" destOrd="0" presId="urn:microsoft.com/office/officeart/2005/8/layout/orgChart1"/>
    <dgm:cxn modelId="{78AAF957-8B0A-4806-BE68-0885F5DA9C31}" type="presParOf" srcId="{904C2DDC-5FFD-45C2-B122-5F1520F8FD41}" destId="{55421383-1691-461B-88FA-700D321EC88D}" srcOrd="1" destOrd="0" presId="urn:microsoft.com/office/officeart/2005/8/layout/orgChart1"/>
    <dgm:cxn modelId="{A51A8894-1E13-41C6-8223-F09C5678B5B8}" type="presParOf" srcId="{55421383-1691-461B-88FA-700D321EC88D}" destId="{45AE90F5-2BC1-4939-97EE-66ADD15B7CAA}" srcOrd="0" destOrd="0" presId="urn:microsoft.com/office/officeart/2005/8/layout/orgChart1"/>
    <dgm:cxn modelId="{4D33DBD8-0820-41FB-83B3-DDE89668FB86}" type="presParOf" srcId="{55421383-1691-461B-88FA-700D321EC88D}" destId="{0A44393E-5DFA-410E-BDAA-5B60C77B8AE7}" srcOrd="1" destOrd="0" presId="urn:microsoft.com/office/officeart/2005/8/layout/orgChart1"/>
    <dgm:cxn modelId="{3436425F-447F-49A1-9F8A-1D3E1620D99A}" type="presParOf" srcId="{0A44393E-5DFA-410E-BDAA-5B60C77B8AE7}" destId="{A9C8B56A-580D-460B-B74B-D6933DF72385}" srcOrd="0" destOrd="0" presId="urn:microsoft.com/office/officeart/2005/8/layout/orgChart1"/>
    <dgm:cxn modelId="{658471D4-C364-4529-A352-75B28AF73EC8}" type="presParOf" srcId="{A9C8B56A-580D-460B-B74B-D6933DF72385}" destId="{C7ED62BD-D189-4C44-AE76-8B31FC19EB69}" srcOrd="0" destOrd="0" presId="urn:microsoft.com/office/officeart/2005/8/layout/orgChart1"/>
    <dgm:cxn modelId="{A60391C6-2F12-4EE3-AFD8-73C0A6107F67}" type="presParOf" srcId="{A9C8B56A-580D-460B-B74B-D6933DF72385}" destId="{7654082F-5683-43AF-97D7-BD5F06CCD0BE}" srcOrd="1" destOrd="0" presId="urn:microsoft.com/office/officeart/2005/8/layout/orgChart1"/>
    <dgm:cxn modelId="{0B8AB84C-9282-409B-B7E7-2D2A2C05A85D}" type="presParOf" srcId="{0A44393E-5DFA-410E-BDAA-5B60C77B8AE7}" destId="{B584B82B-384A-4365-9805-6D6DFB716E14}" srcOrd="1" destOrd="0" presId="urn:microsoft.com/office/officeart/2005/8/layout/orgChart1"/>
    <dgm:cxn modelId="{119B611F-E304-4E6B-8782-389160E27F3E}" type="presParOf" srcId="{0A44393E-5DFA-410E-BDAA-5B60C77B8AE7}" destId="{A0AD66F9-6A98-435D-BC1B-0A6EF1031E0D}" srcOrd="2" destOrd="0" presId="urn:microsoft.com/office/officeart/2005/8/layout/orgChart1"/>
    <dgm:cxn modelId="{699ADA67-766D-4E49-A03D-CCB6001D8468}" type="presParOf" srcId="{55421383-1691-461B-88FA-700D321EC88D}" destId="{E051591A-5580-4BB3-9E7D-9AE992077EB0}" srcOrd="2" destOrd="0" presId="urn:microsoft.com/office/officeart/2005/8/layout/orgChart1"/>
    <dgm:cxn modelId="{BE651335-1F4F-4C31-8421-86554F62F3E6}" type="presParOf" srcId="{55421383-1691-461B-88FA-700D321EC88D}" destId="{6F153AF3-7E3C-42BA-886D-DBF00523D8A6}" srcOrd="3" destOrd="0" presId="urn:microsoft.com/office/officeart/2005/8/layout/orgChart1"/>
    <dgm:cxn modelId="{754C3297-2E7F-4083-998A-324D1B7F1E26}" type="presParOf" srcId="{6F153AF3-7E3C-42BA-886D-DBF00523D8A6}" destId="{BAC4FAF0-FD16-431E-B12D-F88E2B6D1DC1}" srcOrd="0" destOrd="0" presId="urn:microsoft.com/office/officeart/2005/8/layout/orgChart1"/>
    <dgm:cxn modelId="{C69289D7-36EF-4017-AC29-4D92A39D7C94}" type="presParOf" srcId="{BAC4FAF0-FD16-431E-B12D-F88E2B6D1DC1}" destId="{0E19433C-E832-4EBC-A55F-5C09E01A9D9C}" srcOrd="0" destOrd="0" presId="urn:microsoft.com/office/officeart/2005/8/layout/orgChart1"/>
    <dgm:cxn modelId="{EDDE9AE1-86BA-4159-B593-B2FA7D56D300}" type="presParOf" srcId="{BAC4FAF0-FD16-431E-B12D-F88E2B6D1DC1}" destId="{768BEC48-3D7D-41C5-9407-21216D5678A5}" srcOrd="1" destOrd="0" presId="urn:microsoft.com/office/officeart/2005/8/layout/orgChart1"/>
    <dgm:cxn modelId="{3EEAA2EE-4438-488A-80EB-21C298DEE9F1}" type="presParOf" srcId="{6F153AF3-7E3C-42BA-886D-DBF00523D8A6}" destId="{855B216C-4841-4D4E-B8A9-150CAF7242DF}" srcOrd="1" destOrd="0" presId="urn:microsoft.com/office/officeart/2005/8/layout/orgChart1"/>
    <dgm:cxn modelId="{6FEB432C-C132-4EF2-A797-3E23454312E2}" type="presParOf" srcId="{6F153AF3-7E3C-42BA-886D-DBF00523D8A6}" destId="{5D98BA12-7128-4A81-9899-F125F76F7EEA}" srcOrd="2" destOrd="0" presId="urn:microsoft.com/office/officeart/2005/8/layout/orgChart1"/>
    <dgm:cxn modelId="{80DC4273-1B7F-45C7-89C2-D420AC902786}" type="presParOf" srcId="{55421383-1691-461B-88FA-700D321EC88D}" destId="{33FEC046-01B6-467B-B828-30DFB9082551}" srcOrd="4" destOrd="0" presId="urn:microsoft.com/office/officeart/2005/8/layout/orgChart1"/>
    <dgm:cxn modelId="{14DEE428-6318-4A68-BD2D-DB5F38C7B92F}" type="presParOf" srcId="{55421383-1691-461B-88FA-700D321EC88D}" destId="{3A84C9A6-6DEC-4B4F-A1D5-F0729EBE6F79}" srcOrd="5" destOrd="0" presId="urn:microsoft.com/office/officeart/2005/8/layout/orgChart1"/>
    <dgm:cxn modelId="{48EFEDB0-0BCE-444E-8366-F9E4AC160D72}" type="presParOf" srcId="{3A84C9A6-6DEC-4B4F-A1D5-F0729EBE6F79}" destId="{1F31C894-87C3-464F-846D-01A67020101E}" srcOrd="0" destOrd="0" presId="urn:microsoft.com/office/officeart/2005/8/layout/orgChart1"/>
    <dgm:cxn modelId="{9D751237-9D33-45F9-A1A2-32AE13A8F7C8}" type="presParOf" srcId="{1F31C894-87C3-464F-846D-01A67020101E}" destId="{EE317C2F-B285-46EA-BE17-9C2F4F2D1161}" srcOrd="0" destOrd="0" presId="urn:microsoft.com/office/officeart/2005/8/layout/orgChart1"/>
    <dgm:cxn modelId="{DF94BF41-657F-4988-B62C-2CB283CBAC6C}" type="presParOf" srcId="{1F31C894-87C3-464F-846D-01A67020101E}" destId="{42B9E9F4-E770-4967-B2E7-B3AE61CF34A5}" srcOrd="1" destOrd="0" presId="urn:microsoft.com/office/officeart/2005/8/layout/orgChart1"/>
    <dgm:cxn modelId="{D8F6DCFC-A688-49CB-89F1-8BD1E3C33CCE}" type="presParOf" srcId="{3A84C9A6-6DEC-4B4F-A1D5-F0729EBE6F79}" destId="{766A8293-C703-4382-A3E5-5689D08551CF}" srcOrd="1" destOrd="0" presId="urn:microsoft.com/office/officeart/2005/8/layout/orgChart1"/>
    <dgm:cxn modelId="{0C81F872-D405-4CA7-AB38-2F97266C18B7}" type="presParOf" srcId="{3A84C9A6-6DEC-4B4F-A1D5-F0729EBE6F79}" destId="{BD25C743-DB69-493F-9C15-B0AF69ADF4B6}" srcOrd="2" destOrd="0" presId="urn:microsoft.com/office/officeart/2005/8/layout/orgChart1"/>
    <dgm:cxn modelId="{A8C99A23-6D38-488F-A3A5-C29A1F9ED479}" type="presParOf" srcId="{904C2DDC-5FFD-45C2-B122-5F1520F8FD41}" destId="{E3C618E8-480A-40BA-9003-FA432DB1F5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EC046-01B6-467B-B828-30DFB9082551}">
      <dsp:nvSpPr>
        <dsp:cNvPr id="0" name=""/>
        <dsp:cNvSpPr/>
      </dsp:nvSpPr>
      <dsp:spPr>
        <a:xfrm>
          <a:off x="2865477" y="738635"/>
          <a:ext cx="2027821" cy="346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209"/>
              </a:lnTo>
              <a:lnTo>
                <a:pt x="2027821" y="173209"/>
              </a:lnTo>
              <a:lnTo>
                <a:pt x="2027821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1591A-5580-4BB3-9E7D-9AE992077EB0}">
      <dsp:nvSpPr>
        <dsp:cNvPr id="0" name=""/>
        <dsp:cNvSpPr/>
      </dsp:nvSpPr>
      <dsp:spPr>
        <a:xfrm>
          <a:off x="2819757" y="738635"/>
          <a:ext cx="91440" cy="3464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9"/>
              </a:lnTo>
              <a:lnTo>
                <a:pt x="82201" y="173209"/>
              </a:lnTo>
              <a:lnTo>
                <a:pt x="82201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E90F5-2BC1-4939-97EE-66ADD15B7CAA}">
      <dsp:nvSpPr>
        <dsp:cNvPr id="0" name=""/>
        <dsp:cNvSpPr/>
      </dsp:nvSpPr>
      <dsp:spPr>
        <a:xfrm>
          <a:off x="856634" y="738635"/>
          <a:ext cx="2008842" cy="346419"/>
        </a:xfrm>
        <a:custGeom>
          <a:avLst/>
          <a:gdLst/>
          <a:ahLst/>
          <a:cxnLst/>
          <a:rect l="0" t="0" r="0" b="0"/>
          <a:pathLst>
            <a:path>
              <a:moveTo>
                <a:pt x="2008842" y="0"/>
              </a:moveTo>
              <a:lnTo>
                <a:pt x="2008842" y="173209"/>
              </a:lnTo>
              <a:lnTo>
                <a:pt x="0" y="173209"/>
              </a:lnTo>
              <a:lnTo>
                <a:pt x="0" y="3464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94D0E-78B2-4D2B-8173-7DDAF12371D8}">
      <dsp:nvSpPr>
        <dsp:cNvPr id="0" name=""/>
        <dsp:cNvSpPr/>
      </dsp:nvSpPr>
      <dsp:spPr>
        <a:xfrm>
          <a:off x="1776162" y="214453"/>
          <a:ext cx="2178629" cy="524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/>
            <a:t>ANTICKÉ ŘECKO</a:t>
          </a:r>
        </a:p>
      </dsp:txBody>
      <dsp:txXfrm>
        <a:off x="1776162" y="214453"/>
        <a:ext cx="2178629" cy="524181"/>
      </dsp:txXfrm>
    </dsp:sp>
    <dsp:sp modelId="{C7ED62BD-D189-4C44-AE76-8B31FC19EB69}">
      <dsp:nvSpPr>
        <dsp:cNvPr id="0" name=""/>
        <dsp:cNvSpPr/>
      </dsp:nvSpPr>
      <dsp:spPr>
        <a:xfrm>
          <a:off x="2794" y="1085054"/>
          <a:ext cx="1707680" cy="4929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ARCHAICKÉ OBDOBÍ </a:t>
          </a:r>
          <a:b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kern="1200" dirty="0">
              <a:solidFill>
                <a:srgbClr val="0806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(8.-6. st. př. n. l.)</a:t>
          </a:r>
          <a:endParaRPr lang="cs-CZ" sz="1100" kern="1200"/>
        </a:p>
      </dsp:txBody>
      <dsp:txXfrm>
        <a:off x="2794" y="1085054"/>
        <a:ext cx="1707680" cy="492979"/>
      </dsp:txXfrm>
    </dsp:sp>
    <dsp:sp modelId="{0E19433C-E832-4EBC-A55F-5C09E01A9D9C}">
      <dsp:nvSpPr>
        <dsp:cNvPr id="0" name=""/>
        <dsp:cNvSpPr/>
      </dsp:nvSpPr>
      <dsp:spPr>
        <a:xfrm>
          <a:off x="2056894" y="1085054"/>
          <a:ext cx="1690128" cy="5102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KLASICKÉ OBDOBÍ </a:t>
          </a:r>
          <a:b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(5.-4. st. př. n. l.)</a:t>
          </a:r>
          <a:endParaRPr lang="cs-CZ" sz="1100" kern="1200"/>
        </a:p>
      </dsp:txBody>
      <dsp:txXfrm>
        <a:off x="2056894" y="1085054"/>
        <a:ext cx="1690128" cy="510242"/>
      </dsp:txXfrm>
    </dsp:sp>
    <dsp:sp modelId="{EE317C2F-B285-46EA-BE17-9C2F4F2D1161}">
      <dsp:nvSpPr>
        <dsp:cNvPr id="0" name=""/>
        <dsp:cNvSpPr/>
      </dsp:nvSpPr>
      <dsp:spPr>
        <a:xfrm>
          <a:off x="4093442" y="1085054"/>
          <a:ext cx="1599713" cy="4767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 dirty="0">
              <a:solidFill>
                <a:srgbClr val="0806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HELÉNISTICKÉ OBDOBÍ (3.-1. st. př. n. l.)</a:t>
          </a:r>
          <a:endParaRPr lang="cs-CZ" sz="1100" kern="1200"/>
        </a:p>
      </dsp:txBody>
      <dsp:txXfrm>
        <a:off x="4093442" y="1085054"/>
        <a:ext cx="1599713" cy="476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Naščaková</dc:creator>
  <cp:keywords/>
  <dc:description/>
  <cp:lastModifiedBy>Nora Naščaková</cp:lastModifiedBy>
  <cp:revision>6</cp:revision>
  <dcterms:created xsi:type="dcterms:W3CDTF">2019-02-19T22:10:00Z</dcterms:created>
  <dcterms:modified xsi:type="dcterms:W3CDTF">2019-02-19T22:37:00Z</dcterms:modified>
</cp:coreProperties>
</file>